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f829b3b4a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EIKELAND INVESTMENT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INVESTMENT AS</w:t>
      </w:r>
    </w:p>
    <w:sectPr>
      <w:headerReference xmlns:r="http://schemas.openxmlformats.org/officeDocument/2006/relationships" w:type="default" r:id="Ra8cc3f5175534b94"/>
      <w:footerReference xmlns:r="http://schemas.openxmlformats.org/officeDocument/2006/relationships" w:type="default" r:id="R0411e47b2757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c3f5175534b94" /><Relationship Type="http://schemas.openxmlformats.org/officeDocument/2006/relationships/footer" Target="/word/footer1.xml" Id="R0411e47b27574508" /></Relationships>
</file>