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f80e4eb0d4b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FRØYSTAD INVEST AS</w:t>
      </w:r>
    </w:p>
    <w:sectPr>
      <w:headerReference xmlns:r="http://schemas.openxmlformats.org/officeDocument/2006/relationships" w:type="default" r:id="R28ac70f2db2549f6"/>
      <w:footerReference xmlns:r="http://schemas.openxmlformats.org/officeDocument/2006/relationships" w:type="default" r:id="Rba357e0523b4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FRØYSTAD INVEST AS   ·   Org.nr 999 320 376   ·   Kvievegen 4A   ·   6064 HADDAL   ·   per@froystadas.com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c70f2db2549f6" /><Relationship Type="http://schemas.openxmlformats.org/officeDocument/2006/relationships/footer" Target="/word/footer1.xml" Id="Rba357e0523b44596" /></Relationships>
</file>