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ef43ec4fe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KLEIV KAPITAL AS, org.nr 998 200 792,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726df0c33d0f47bf"/>
      <w:footerReference xmlns:r="http://schemas.openxmlformats.org/officeDocument/2006/relationships" w:type="default" r:id="Rc8060224e7fe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f0c33d0f47bf" /><Relationship Type="http://schemas.openxmlformats.org/officeDocument/2006/relationships/footer" Target="/word/footer1.xml" Id="Rc8060224e7fe422c" /></Relationships>
</file>