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27b066f63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EINSTEIN INVEST AS</w:t>
      </w:r>
    </w:p>
    <w:sectPr>
      <w:headerReference xmlns:r="http://schemas.openxmlformats.org/officeDocument/2006/relationships" w:type="default" r:id="Re4a21cfc06a54c99"/>
      <w:footerReference xmlns:r="http://schemas.openxmlformats.org/officeDocument/2006/relationships" w:type="default" r:id="Raa62d11e3b98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21cfc06a54c99" /><Relationship Type="http://schemas.openxmlformats.org/officeDocument/2006/relationships/footer" Target="/word/footer1.xml" Id="Raa62d11e3b984cf6" /></Relationships>
</file>