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59ab2fc3245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 CAPITAL AS</w:t>
      </w:r>
    </w:p>
    <w:sectPr>
      <w:headerReference xmlns:r="http://schemas.openxmlformats.org/officeDocument/2006/relationships" w:type="default" r:id="R5ca0b894e68049d3"/>
      <w:footerReference xmlns:r="http://schemas.openxmlformats.org/officeDocument/2006/relationships" w:type="default" r:id="R6b707e850f4c45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 CAPITAL AS   ·   Org.nr 997 523 237   ·   c/o Hospitality Invest AS,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a0b894e68049d3" /><Relationship Type="http://schemas.openxmlformats.org/officeDocument/2006/relationships/footer" Target="/word/footer1.xml" Id="R6b707e850f4c4591" /></Relationships>
</file>