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d3c5bea4d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FOLKISLAG PERSONAL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FOLKISLAG PERSONAL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ff68f76214cfe"/>
      <w:footerReference xmlns:r="http://schemas.openxmlformats.org/officeDocument/2006/relationships" w:type="default" r:id="R486e33e78327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FOLKISLAG PERSONAL AS   ·   Org.nr 997 334 949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FOLKISLAG PERSONAL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ff68f76214cfe" /><Relationship Type="http://schemas.openxmlformats.org/officeDocument/2006/relationships/footer" Target="/word/footer1.xml" Id="R486e33e78327487f" /></Relationships>
</file>