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dc78e2ae9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LEIF RUNARS AS.</w:t>
      </w:r>
    </w:p>
    <w:sectPr>
      <w:headerReference xmlns:r="http://schemas.openxmlformats.org/officeDocument/2006/relationships" w:type="default" r:id="R0c7021a927c64ace"/>
      <w:footerReference xmlns:r="http://schemas.openxmlformats.org/officeDocument/2006/relationships" w:type="default" r:id="R33012a3a7284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021a927c64ace" /><Relationship Type="http://schemas.openxmlformats.org/officeDocument/2006/relationships/footer" Target="/word/footer1.xml" Id="R33012a3a72844c21" /></Relationships>
</file>