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4ef636e8a149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BENELOS AS</w:t>
      </w:r>
    </w:p>
    <w:sectPr>
      <w:headerReference xmlns:r="http://schemas.openxmlformats.org/officeDocument/2006/relationships" w:type="default" r:id="R8b337e7a49ad4b1e"/>
      <w:footerReference xmlns:r="http://schemas.openxmlformats.org/officeDocument/2006/relationships" w:type="default" r:id="R0ce3f3ec71c249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BENELOS AS   ·   Org.nr 994 858 432   ·   c/o Lars-Olav Skålnes, Storetveitvegen 152   ·   5231 PARADIS   ·   Tlf. 47 23 48 03   ·   los@revisor-partner.no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BENELOS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337e7a49ad4b1e" /><Relationship Type="http://schemas.openxmlformats.org/officeDocument/2006/relationships/footer" Target="/word/footer1.xml" Id="R0ce3f3ec71c24934" /></Relationships>
</file>