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35214a29d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AWL INVEST AS.</w:t>
      </w:r>
    </w:p>
    <w:sectPr>
      <w:headerReference xmlns:r="http://schemas.openxmlformats.org/officeDocument/2006/relationships" w:type="default" r:id="R9290273e709f4563"/>
      <w:footerReference xmlns:r="http://schemas.openxmlformats.org/officeDocument/2006/relationships" w:type="default" r:id="R11d74cbf6722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0273e709f4563" /><Relationship Type="http://schemas.openxmlformats.org/officeDocument/2006/relationships/footer" Target="/word/footer1.xml" Id="R11d74cbf67224ec2" /></Relationships>
</file>