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f468fd008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SEMPRA AS.</w:t>
      </w:r>
    </w:p>
    <w:sectPr>
      <w:headerReference xmlns:r="http://schemas.openxmlformats.org/officeDocument/2006/relationships" w:type="default" r:id="R1840b98329f94375"/>
      <w:footerReference xmlns:r="http://schemas.openxmlformats.org/officeDocument/2006/relationships" w:type="default" r:id="R8a77356fd08b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0b98329f94375" /><Relationship Type="http://schemas.openxmlformats.org/officeDocument/2006/relationships/footer" Target="/word/footer1.xml" Id="R8a77356fd08b45eb" /></Relationships>
</file>