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9aad266c2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ELBRI INVEST AS, org.nr 989 258 729,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ELBRI INVEST AS</w:t>
      </w:r>
    </w:p>
    <w:sectPr>
      <w:headerReference xmlns:r="http://schemas.openxmlformats.org/officeDocument/2006/relationships" w:type="default" r:id="R0a7f80dbef554d5a"/>
      <w:footerReference xmlns:r="http://schemas.openxmlformats.org/officeDocument/2006/relationships" w:type="default" r:id="Rba90b3ccb8ba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f80dbef554d5a" /><Relationship Type="http://schemas.openxmlformats.org/officeDocument/2006/relationships/footer" Target="/word/footer1.xml" Id="Rba90b3ccb8ba4be3" /></Relationships>
</file>