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7e4c885fe4e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LUND AS</w:t>
      </w:r>
    </w:p>
    <w:sectPr>
      <w:headerReference xmlns:r="http://schemas.openxmlformats.org/officeDocument/2006/relationships" w:type="default" r:id="R76d54e0ecd784e4f"/>
      <w:footerReference xmlns:r="http://schemas.openxmlformats.org/officeDocument/2006/relationships" w:type="default" r:id="R32597efd81aa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LUND AS   ·   Org.nr 989 246 771   ·   Indresundåsen 16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54e0ecd784e4f" /><Relationship Type="http://schemas.openxmlformats.org/officeDocument/2006/relationships/footer" Target="/word/footer1.xml" Id="R32597efd81aa4d2c" /></Relationships>
</file>