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3be731d24d4c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Lindesnes,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MAROM AS</w:t>
      </w:r>
    </w:p>
    <w:sectPr>
      <w:headerReference xmlns:r="http://schemas.openxmlformats.org/officeDocument/2006/relationships" w:type="default" r:id="R20cefca54fde4d53"/>
      <w:footerReference xmlns:r="http://schemas.openxmlformats.org/officeDocument/2006/relationships" w:type="default" r:id="R9d2999ad9b1941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MAROM AS   ·   Org.nr 989 237 160   ·   Reme 13   ·   4521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cefca54fde4d53" /><Relationship Type="http://schemas.openxmlformats.org/officeDocument/2006/relationships/footer" Target="/word/footer1.xml" Id="R9d2999ad9b19414a" /></Relationships>
</file>