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cb4363ab9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 INVEST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INVEST III AS</w:t>
      </w:r>
    </w:p>
    <w:sectPr>
      <w:headerReference xmlns:r="http://schemas.openxmlformats.org/officeDocument/2006/relationships" w:type="default" r:id="R60d8f61b6e0348e8"/>
      <w:footerReference xmlns:r="http://schemas.openxmlformats.org/officeDocument/2006/relationships" w:type="default" r:id="Ra997e0c5d049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8f61b6e0348e8" /><Relationship Type="http://schemas.openxmlformats.org/officeDocument/2006/relationships/footer" Target="/word/footer1.xml" Id="Ra997e0c5d04946c2" /></Relationships>
</file>