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35ec65e4f244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ADMENTO AS</w:t>
      </w:r>
    </w:p>
    <w:sectPr>
      <w:headerReference xmlns:r="http://schemas.openxmlformats.org/officeDocument/2006/relationships" w:type="default" r:id="R8aedd407ad0748b5"/>
      <w:footerReference xmlns:r="http://schemas.openxmlformats.org/officeDocument/2006/relationships" w:type="default" r:id="R80349dbc0b144f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edd407ad0748b5" /><Relationship Type="http://schemas.openxmlformats.org/officeDocument/2006/relationships/footer" Target="/word/footer1.xml" Id="R80349dbc0b144f98" /></Relationships>
</file>