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e3ee95c8f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AS</w:t>
      </w:r>
    </w:p>
    <w:sectPr>
      <w:headerReference xmlns:r="http://schemas.openxmlformats.org/officeDocument/2006/relationships" w:type="default" r:id="R893b940ba2e44cfb"/>
      <w:footerReference xmlns:r="http://schemas.openxmlformats.org/officeDocument/2006/relationships" w:type="default" r:id="Rcb7d1c9a062c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AS   ·   Org.nr 989 161 571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b940ba2e44cfb" /><Relationship Type="http://schemas.openxmlformats.org/officeDocument/2006/relationships/footer" Target="/word/footer1.xml" Id="Rcb7d1c9a062c4e51" /></Relationships>
</file>