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8ba76184e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RIKKE INVEST AS</w:t>
      </w:r>
    </w:p>
    <w:sectPr>
      <w:headerReference xmlns:r="http://schemas.openxmlformats.org/officeDocument/2006/relationships" w:type="default" r:id="Racdd3e27f98e4a3a"/>
      <w:footerReference xmlns:r="http://schemas.openxmlformats.org/officeDocument/2006/relationships" w:type="default" r:id="R357af8509bf5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RIKKE INVEST AS   ·   Org.nr 989 159 259   ·   c/o Stig Rønne, Breidablikveien 52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d3e27f98e4a3a" /><Relationship Type="http://schemas.openxmlformats.org/officeDocument/2006/relationships/footer" Target="/word/footer1.xml" Id="R357af8509bf5456b" /></Relationships>
</file>