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2a4bd2e74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RIKKE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RIKKE INVEST AS</w:t>
      </w:r>
    </w:p>
    <w:sectPr>
      <w:headerReference xmlns:r="http://schemas.openxmlformats.org/officeDocument/2006/relationships" w:type="default" r:id="Rbd93bfe8fc324d1f"/>
      <w:footerReference xmlns:r="http://schemas.openxmlformats.org/officeDocument/2006/relationships" w:type="default" r:id="R8c437685cfd7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RIKKE INVEST AS   ·   Org.nr 989 159 259   ·   c/o Stig Rønne, Breidablikveien 52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3bfe8fc324d1f" /><Relationship Type="http://schemas.openxmlformats.org/officeDocument/2006/relationships/footer" Target="/word/footer1.xml" Id="R8c437685cfd740bc" /></Relationships>
</file>