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4f5be70e5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SAINVI AS</w:t>
      </w:r>
    </w:p>
    <w:sectPr>
      <w:headerReference xmlns:r="http://schemas.openxmlformats.org/officeDocument/2006/relationships" w:type="default" r:id="R0f2e4d1bc3aa4a9f"/>
      <w:footerReference xmlns:r="http://schemas.openxmlformats.org/officeDocument/2006/relationships" w:type="default" r:id="R65f8cfdb23a2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SAINVI AS   ·   Org.nr 989 037 676   ·   Holmestrandsveien 34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e4d1bc3aa4a9f" /><Relationship Type="http://schemas.openxmlformats.org/officeDocument/2006/relationships/footer" Target="/word/footer1.xml" Id="R65f8cfdb23a24cf4" /></Relationships>
</file>