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925d0e769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GULLBAKK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GULLBAKK INVEST AS</w:t>
      </w:r>
    </w:p>
    <w:sectPr>
      <w:headerReference xmlns:r="http://schemas.openxmlformats.org/officeDocument/2006/relationships" w:type="default" r:id="R6d457abbe61741d0"/>
      <w:footerReference xmlns:r="http://schemas.openxmlformats.org/officeDocument/2006/relationships" w:type="default" r:id="R87c9c23e7f91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GULLBAKK INVEST AS   ·   Org.nr 988 889 857   ·   Øvre Såtehov 19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57abbe61741d0" /><Relationship Type="http://schemas.openxmlformats.org/officeDocument/2006/relationships/footer" Target="/word/footer1.xml" Id="R87c9c23e7f9149a6" /></Relationships>
</file>