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2d92ff8b8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KONTOREIENDOM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KONTOREIENDOM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8fdb36bff44c7"/>
      <w:footerReference xmlns:r="http://schemas.openxmlformats.org/officeDocument/2006/relationships" w:type="default" r:id="R54f26c281e2f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KONTOREIENDOM AS   ·   Org.nr 987 047 232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KONTOREIENDOM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8fdb36bff44c7" /><Relationship Type="http://schemas.openxmlformats.org/officeDocument/2006/relationships/footer" Target="/word/footer1.xml" Id="R54f26c281e2f45b4" /></Relationships>
</file>