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6d4c94197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KVAMME &amp; URNES REGNSKAPSBYRÅ AS.</w:t>
      </w:r>
    </w:p>
    <w:sectPr>
      <w:headerReference xmlns:r="http://schemas.openxmlformats.org/officeDocument/2006/relationships" w:type="default" r:id="R745c5bfa092745d6"/>
      <w:footerReference xmlns:r="http://schemas.openxmlformats.org/officeDocument/2006/relationships" w:type="default" r:id="R0699faf0a537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c5bfa092745d6" /><Relationship Type="http://schemas.openxmlformats.org/officeDocument/2006/relationships/footer" Target="/word/footer1.xml" Id="R0699faf0a537412b" /></Relationships>
</file>