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d7d1c1767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EIENDOM AS</w:t>
      </w:r>
    </w:p>
    <w:sectPr>
      <w:headerReference xmlns:r="http://schemas.openxmlformats.org/officeDocument/2006/relationships" w:type="default" r:id="Rd907d38b300f4080"/>
      <w:footerReference xmlns:r="http://schemas.openxmlformats.org/officeDocument/2006/relationships" w:type="default" r:id="Rf24457e5916f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EIENDOM AS   ·   Org.nr 984 630 476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7d38b300f4080" /><Relationship Type="http://schemas.openxmlformats.org/officeDocument/2006/relationships/footer" Target="/word/footer1.xml" Id="Rf24457e5916f4631" /></Relationships>
</file>