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8580d9b2f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0b4ced6964ef0"/>
      <w:footerReference xmlns:r="http://schemas.openxmlformats.org/officeDocument/2006/relationships" w:type="default" r:id="Rf97caa79606f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EIENDOM AS   ·   Org.nr 984 630 476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0b4ced6964ef0" /><Relationship Type="http://schemas.openxmlformats.org/officeDocument/2006/relationships/footer" Target="/word/footer1.xml" Id="Rf97caa79606f460e" /></Relationships>
</file>