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c51d025d6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MØLLER MOBILITY GROUP AS.</w:t>
      </w:r>
    </w:p>
    <w:sectPr>
      <w:headerReference xmlns:r="http://schemas.openxmlformats.org/officeDocument/2006/relationships" w:type="default" r:id="R9f73e90f3d904a7a"/>
      <w:footerReference xmlns:r="http://schemas.openxmlformats.org/officeDocument/2006/relationships" w:type="default" r:id="Rab38f24a4297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3e90f3d904a7a" /><Relationship Type="http://schemas.openxmlformats.org/officeDocument/2006/relationships/footer" Target="/word/footer1.xml" Id="Rab38f24a429740d0" /></Relationships>
</file>