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ebab39bc4749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KENCO INVEST AS</w:t>
      </w:r>
    </w:p>
    <w:sectPr>
      <w:headerReference xmlns:r="http://schemas.openxmlformats.org/officeDocument/2006/relationships" w:type="default" r:id="R0caad43050514f62"/>
      <w:footerReference xmlns:r="http://schemas.openxmlformats.org/officeDocument/2006/relationships" w:type="default" r:id="R7a0cb1b04e6c4b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KENCO INVEST AS   ·   Org.nr 982 716 543   ·   Nils Huus' gate 2   ·   0482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KENCO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aad43050514f62" /><Relationship Type="http://schemas.openxmlformats.org/officeDocument/2006/relationships/footer" Target="/word/footer1.xml" Id="R7a0cb1b04e6c4bd9" /></Relationships>
</file>