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bc369bc5d446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MOWINCKEL INVEST AS</w:t>
      </w:r>
    </w:p>
    <w:sectPr>
      <w:headerReference xmlns:r="http://schemas.openxmlformats.org/officeDocument/2006/relationships" w:type="default" r:id="Rc9489c3799564b7f"/>
      <w:footerReference xmlns:r="http://schemas.openxmlformats.org/officeDocument/2006/relationships" w:type="default" r:id="Ra3cf8f7297624f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MOWINCKEL INVEST AS   ·   Org.nr 980 139 557   ·   Kalfarlien 16F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MOWINCKEL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489c3799564b7f" /><Relationship Type="http://schemas.openxmlformats.org/officeDocument/2006/relationships/footer" Target="/word/footer1.xml" Id="Ra3cf8f7297624fb2" /></Relationships>
</file>