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e963fccab47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GANGE-ROLV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GANGE-ROLV AS</w:t>
      </w:r>
    </w:p>
    <w:sectPr>
      <w:headerReference xmlns:r="http://schemas.openxmlformats.org/officeDocument/2006/relationships" w:type="default" r:id="Rcd1b59e736384ce1"/>
      <w:footerReference xmlns:r="http://schemas.openxmlformats.org/officeDocument/2006/relationships" w:type="default" r:id="Rea46ee75f0e9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GANGE-ROLV AS   ·   Org.nr 978 626 092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GANGE-ROLV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b59e736384ce1" /><Relationship Type="http://schemas.openxmlformats.org/officeDocument/2006/relationships/footer" Target="/word/footer1.xml" Id="Rea46ee75f0e9425b" /></Relationships>
</file>