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acf509577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BYGGFAG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BYGGFAG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2f86fee39482c"/>
      <w:footerReference xmlns:r="http://schemas.openxmlformats.org/officeDocument/2006/relationships" w:type="default" r:id="Re0cffa9389e2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2f86fee39482c" /><Relationship Type="http://schemas.openxmlformats.org/officeDocument/2006/relationships/footer" Target="/word/footer1.xml" Id="Re0cffa9389e24497" /></Relationships>
</file>