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247f6de1ee48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ETON AS.</w:t>
      </w:r>
    </w:p>
    <w:sectPr>
      <w:headerReference xmlns:r="http://schemas.openxmlformats.org/officeDocument/2006/relationships" w:type="default" r:id="R32274f0a2c3f4b83"/>
      <w:footerReference xmlns:r="http://schemas.openxmlformats.org/officeDocument/2006/relationships" w:type="default" r:id="R53919dddc88149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ETON AS   ·   Org.nr 971 098 422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ETON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274f0a2c3f4b83" /><Relationship Type="http://schemas.openxmlformats.org/officeDocument/2006/relationships/footer" Target="/word/footer1.xml" Id="R53919dddc88149c3" /></Relationships>
</file>