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bccf837dbd41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BULL INVEST AS</w:t>
      </w:r>
    </w:p>
    <w:sectPr>
      <w:headerReference xmlns:r="http://schemas.openxmlformats.org/officeDocument/2006/relationships" w:type="default" r:id="R916b3eb36a384970"/>
      <w:footerReference xmlns:r="http://schemas.openxmlformats.org/officeDocument/2006/relationships" w:type="default" r:id="R9d732b5c6cfc41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 INVEST AS   ·   Org.nr 966 206 616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6b3eb36a384970" /><Relationship Type="http://schemas.openxmlformats.org/officeDocument/2006/relationships/footer" Target="/word/footer1.xml" Id="R9d732b5c6cfc41e4" /></Relationships>
</file>