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b51fc1ed8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COMMUNICATION &amp; MARKETING AS</w:t>
      </w:r>
    </w:p>
    <w:sectPr>
      <w:headerReference xmlns:r="http://schemas.openxmlformats.org/officeDocument/2006/relationships" w:type="default" r:id="R41f7bf816e204eef"/>
      <w:footerReference xmlns:r="http://schemas.openxmlformats.org/officeDocument/2006/relationships" w:type="default" r:id="R05ecf7bff33e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7bf816e204eef" /><Relationship Type="http://schemas.openxmlformats.org/officeDocument/2006/relationships/footer" Target="/word/footer1.xml" Id="R05ecf7bff33e4098" /></Relationships>
</file>