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1bd84e1ca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A LUNDE AS, org.nr 945 238 267,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Bygstad,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A LUNDE AS</w:t>
      </w:r>
    </w:p>
    <w:sectPr>
      <w:headerReference xmlns:r="http://schemas.openxmlformats.org/officeDocument/2006/relationships" w:type="default" r:id="R991f9f83d39c49be"/>
      <w:footerReference xmlns:r="http://schemas.openxmlformats.org/officeDocument/2006/relationships" w:type="default" r:id="Rb60c06faf5b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9f83d39c49be" /><Relationship Type="http://schemas.openxmlformats.org/officeDocument/2006/relationships/footer" Target="/word/footer1.xml" Id="Rb60c06faf5b646e1" /></Relationships>
</file>