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1b08edf8e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 EIENDOM &amp;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 EIENDOM &amp; FINANS AS</w:t>
      </w:r>
    </w:p>
    <w:sectPr>
      <w:headerReference xmlns:r="http://schemas.openxmlformats.org/officeDocument/2006/relationships" w:type="default" r:id="R457393c05a9e4b58"/>
      <w:footerReference xmlns:r="http://schemas.openxmlformats.org/officeDocument/2006/relationships" w:type="default" r:id="Rd35c978c63de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 EIENDOM &amp; FINANS AS   ·   Org.nr 939 030 743   ·   Balchens vei 5   ·   4656 HAMRESANDEN   ·   cecilie@fb-eiendom.com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 EIENDOM &amp;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393c05a9e4b58" /><Relationship Type="http://schemas.openxmlformats.org/officeDocument/2006/relationships/footer" Target="/word/footer1.xml" Id="Rd35c978c63de4b9f" /></Relationships>
</file>