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bd61f706f4c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LITLEODD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LITLEODD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135dd024054edb"/>
      <w:footerReference xmlns:r="http://schemas.openxmlformats.org/officeDocument/2006/relationships" w:type="default" r:id="R05b6c2c522e2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LITLEODD II AS   ·   Org.nr 935 380 081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LITLEODD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35dd024054edb" /><Relationship Type="http://schemas.openxmlformats.org/officeDocument/2006/relationships/footer" Target="/word/footer1.xml" Id="R05b6c2c522e24627" /></Relationships>
</file>