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efe9c704be4c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 HESSEVIK AS</w:t>
      </w:r>
    </w:p>
    <w:sectPr>
      <w:headerReference xmlns:r="http://schemas.openxmlformats.org/officeDocument/2006/relationships" w:type="default" r:id="R0e6d5f3a00064fce"/>
      <w:footerReference xmlns:r="http://schemas.openxmlformats.org/officeDocument/2006/relationships" w:type="default" r:id="R034fe881496a42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HESSEVIK AS   ·   Org.nr 934 957 504   ·   c/o Anders Hessevik, Parkveien 64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HESSEVIK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6d5f3a00064fce" /><Relationship Type="http://schemas.openxmlformats.org/officeDocument/2006/relationships/footer" Target="/word/footer1.xml" Id="R034fe881496a428d" /></Relationships>
</file>