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a258493de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RENNEDALS EIENDOMSSELSKAP AS</w:t>
      </w:r>
    </w:p>
    <w:sectPr>
      <w:headerReference xmlns:r="http://schemas.openxmlformats.org/officeDocument/2006/relationships" w:type="default" r:id="R090ba3fe5f9b46f4"/>
      <w:footerReference xmlns:r="http://schemas.openxmlformats.org/officeDocument/2006/relationships" w:type="default" r:id="R5c40e23a3d52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RENNEDALS EIENDOMSSELSKAP AS   ·   Org.nr 934 486 617   ·   Brattholmen 89   ·   5350 BRATTHOLMEN   ·   jarle.rennedal@gmail.com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RENNEDALS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ba3fe5f9b46f4" /><Relationship Type="http://schemas.openxmlformats.org/officeDocument/2006/relationships/footer" Target="/word/footer1.xml" Id="R5c40e23a3d5242f8" /></Relationships>
</file>