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5af2f495c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WORK, WORK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85274bb57a224c6b"/>
      <w:footerReference xmlns:r="http://schemas.openxmlformats.org/officeDocument/2006/relationships" w:type="default" r:id="R60a8088edf55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4bb57a224c6b" /><Relationship Type="http://schemas.openxmlformats.org/officeDocument/2006/relationships/footer" Target="/word/footer1.xml" Id="R60a8088edf554623" /></Relationships>
</file>