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9a290051f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III AS</w:t>
      </w:r>
    </w:p>
    <w:sectPr>
      <w:headerReference xmlns:r="http://schemas.openxmlformats.org/officeDocument/2006/relationships" w:type="default" r:id="R9519d2634f2a4485"/>
      <w:footerReference xmlns:r="http://schemas.openxmlformats.org/officeDocument/2006/relationships" w:type="default" r:id="Rf754691cab1a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III AS   ·   Org.nr 933 826 546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9d2634f2a4485" /><Relationship Type="http://schemas.openxmlformats.org/officeDocument/2006/relationships/footer" Target="/word/footer1.xml" Id="Rf754691cab1a4890" /></Relationships>
</file>