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0e7eab524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III AS</w:t>
      </w:r>
    </w:p>
    <w:sectPr>
      <w:headerReference xmlns:r="http://schemas.openxmlformats.org/officeDocument/2006/relationships" w:type="default" r:id="Re8aceb4af33a4255"/>
      <w:footerReference xmlns:r="http://schemas.openxmlformats.org/officeDocument/2006/relationships" w:type="default" r:id="Rad7304c67000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III AS   ·   Org.nr 933 826 546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ceb4af33a4255" /><Relationship Type="http://schemas.openxmlformats.org/officeDocument/2006/relationships/footer" Target="/word/footer1.xml" Id="Rad7304c670004893" /></Relationships>
</file>