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d2be87024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c1fe92d6c74cf8"/>
      <w:footerReference xmlns:r="http://schemas.openxmlformats.org/officeDocument/2006/relationships" w:type="default" r:id="R67feb33fe3f9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III AS   ·   Org.nr 933 826 546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1fe92d6c74cf8" /><Relationship Type="http://schemas.openxmlformats.org/officeDocument/2006/relationships/footer" Target="/word/footer1.xml" Id="R67feb33fe3f94665" /></Relationships>
</file>