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d8e200efb4d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SENJA AS</w:t>
      </w:r>
    </w:p>
    <w:sectPr>
      <w:headerReference xmlns:r="http://schemas.openxmlformats.org/officeDocument/2006/relationships" w:type="default" r:id="R8bf04a70494b43d0"/>
      <w:footerReference xmlns:r="http://schemas.openxmlformats.org/officeDocument/2006/relationships" w:type="default" r:id="R346e7d4b5f99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SENJA AS   ·   Org.nr 932 423 138   ·   Hersvik 6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SENJA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04a70494b43d0" /><Relationship Type="http://schemas.openxmlformats.org/officeDocument/2006/relationships/footer" Target="/word/footer1.xml" Id="R346e7d4b5f9946e5" /></Relationships>
</file>