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28d0b2f2f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TOTRÆNA INVEST AS</w:t>
      </w:r>
    </w:p>
    <w:sectPr>
      <w:headerReference xmlns:r="http://schemas.openxmlformats.org/officeDocument/2006/relationships" w:type="default" r:id="R13325c500e3d45bc"/>
      <w:footerReference xmlns:r="http://schemas.openxmlformats.org/officeDocument/2006/relationships" w:type="default" r:id="R07baf1025d1d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TOTRÆNA INVEST AS   ·   Org.nr 932 335 018   ·   Rognsbakken 22   ·   5705 VOSS   ·   99@voss.as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TOTRÆNA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25c500e3d45bc" /><Relationship Type="http://schemas.openxmlformats.org/officeDocument/2006/relationships/footer" Target="/word/footer1.xml" Id="R07baf1025d1d4973" /></Relationships>
</file>