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5dbb3ee7e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TOTRÆNA INVEST AS</w:t>
      </w:r>
    </w:p>
    <w:sectPr>
      <w:headerReference xmlns:r="http://schemas.openxmlformats.org/officeDocument/2006/relationships" w:type="default" r:id="R598889e7db0844a5"/>
      <w:footerReference xmlns:r="http://schemas.openxmlformats.org/officeDocument/2006/relationships" w:type="default" r:id="Rc647a9b985cc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TOTRÆNA INVEST AS   ·   Org.nr 932 335 018   ·   Rognsbakken 22   ·   5705 VOSS   ·   99@voss.as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TOTRÆNA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889e7db0844a5" /><Relationship Type="http://schemas.openxmlformats.org/officeDocument/2006/relationships/footer" Target="/word/footer1.xml" Id="Rc647a9b985cc495b" /></Relationships>
</file>