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f7b5775c6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VIARLO AS</w:t>
      </w:r>
    </w:p>
    <w:sectPr>
      <w:headerReference xmlns:r="http://schemas.openxmlformats.org/officeDocument/2006/relationships" w:type="default" r:id="R1d792c93718c4183"/>
      <w:footerReference xmlns:r="http://schemas.openxmlformats.org/officeDocument/2006/relationships" w:type="default" r:id="Rea1d74f1d582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VIARLO AS   ·   Org.nr 931 123 211   ·   Hegdehaugsveien 11A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VIARLO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92c93718c4183" /><Relationship Type="http://schemas.openxmlformats.org/officeDocument/2006/relationships/footer" Target="/word/footer1.xml" Id="Rea1d74f1d5824e98" /></Relationships>
</file>