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b57ff168ee42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BUSKERUD FYLKESKOMMUNE, org.nr 930 580 260,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FYLKESKOMMUNE</w:t>
      </w:r>
    </w:p>
    <w:sectPr>
      <w:headerReference xmlns:r="http://schemas.openxmlformats.org/officeDocument/2006/relationships" w:type="default" r:id="Ra26ee6ebd6384ac3"/>
      <w:footerReference xmlns:r="http://schemas.openxmlformats.org/officeDocument/2006/relationships" w:type="default" r:id="Rae74f0f0438645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ee6ebd6384ac3" /><Relationship Type="http://schemas.openxmlformats.org/officeDocument/2006/relationships/footer" Target="/word/footer1.xml" Id="Rae74f0f0438645c9" /></Relationships>
</file>