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1804e286d48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TEMROC AS</w:t>
      </w:r>
    </w:p>
    <w:sectPr>
      <w:headerReference xmlns:r="http://schemas.openxmlformats.org/officeDocument/2006/relationships" w:type="default" r:id="Rcb6dc50273dc4e1b"/>
      <w:footerReference xmlns:r="http://schemas.openxmlformats.org/officeDocument/2006/relationships" w:type="default" r:id="Rf26961e97cd8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TEMROC AS   ·   Org.nr 930 543 365   ·   Nardoskrenten 8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TEMROC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dc50273dc4e1b" /><Relationship Type="http://schemas.openxmlformats.org/officeDocument/2006/relationships/footer" Target="/word/footer1.xml" Id="Rf26961e97cd8468e" /></Relationships>
</file>