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cae3a000b4c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Vatnestrøm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Y INVEST AS.</w:t>
      </w:r>
    </w:p>
    <w:sectPr>
      <w:headerReference xmlns:r="http://schemas.openxmlformats.org/officeDocument/2006/relationships" w:type="default" r:id="Rc93cf6bc076044ed"/>
      <w:footerReference xmlns:r="http://schemas.openxmlformats.org/officeDocument/2006/relationships" w:type="default" r:id="R59e3b1ec26dd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cf6bc076044ed" /><Relationship Type="http://schemas.openxmlformats.org/officeDocument/2006/relationships/footer" Target="/word/footer1.xml" Id="R59e3b1ec26dd4127" /></Relationships>
</file>