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8f394ce0449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CARUCEL LEISURE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CARUCEL LEISURE AS</w:t>
      </w:r>
    </w:p>
    <w:sectPr>
      <w:headerReference xmlns:r="http://schemas.openxmlformats.org/officeDocument/2006/relationships" w:type="default" r:id="R0e87414ef43f45a4"/>
      <w:footerReference xmlns:r="http://schemas.openxmlformats.org/officeDocument/2006/relationships" w:type="default" r:id="R53d938895977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CARUCEL LEISURE AS   ·   Org.nr 928 980 235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CARUCEL LEISURE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7414ef43f45a4" /><Relationship Type="http://schemas.openxmlformats.org/officeDocument/2006/relationships/footer" Target="/word/footer1.xml" Id="R53d9388959774e77" /></Relationships>
</file>