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2fb34529e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CARUCEL LEISURE AS</w:t>
      </w:r>
    </w:p>
    <w:sectPr>
      <w:headerReference xmlns:r="http://schemas.openxmlformats.org/officeDocument/2006/relationships" w:type="default" r:id="R4ab36a7acd114f6a"/>
      <w:footerReference xmlns:r="http://schemas.openxmlformats.org/officeDocument/2006/relationships" w:type="default" r:id="Rd854925d0d78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CARUCEL LEISURE AS   ·   Org.nr 928 980 235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CARUCEL LEISURE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36a7acd114f6a" /><Relationship Type="http://schemas.openxmlformats.org/officeDocument/2006/relationships/footer" Target="/word/footer1.xml" Id="Rd854925d0d784f7f" /></Relationships>
</file>